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41A" w:rsidRDefault="00D1041A" w:rsidP="00D1041A">
      <w:pPr>
        <w:pStyle w:val="a3"/>
        <w:shd w:val="clear" w:color="auto" w:fill="FFFFFF"/>
        <w:spacing w:before="150" w:beforeAutospacing="0" w:after="150" w:afterAutospacing="0"/>
        <w:jc w:val="center"/>
        <w:rPr>
          <w:rFonts w:ascii="微软雅黑" w:eastAsia="微软雅黑" w:hAnsi="微软雅黑"/>
          <w:color w:val="666666"/>
          <w:sz w:val="21"/>
          <w:szCs w:val="21"/>
        </w:rPr>
      </w:pPr>
      <w:r>
        <w:rPr>
          <w:rStyle w:val="a4"/>
          <w:rFonts w:ascii="微软雅黑" w:eastAsia="微软雅黑" w:hAnsi="微软雅黑" w:hint="eastAsia"/>
          <w:color w:val="666666"/>
          <w:sz w:val="21"/>
          <w:szCs w:val="21"/>
        </w:rPr>
        <w:t>关于申报2019年度四川省教育厅人文社会科学（旅游研究）项目的</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 </w:t>
      </w:r>
    </w:p>
    <w:p w:rsidR="00D1041A" w:rsidRDefault="00D1041A" w:rsidP="00D1041A">
      <w:pPr>
        <w:pStyle w:val="a3"/>
        <w:shd w:val="clear" w:color="auto" w:fill="FFFFFF"/>
        <w:spacing w:before="150" w:beforeAutospacing="0" w:after="150" w:afterAutospacing="0"/>
        <w:jc w:val="center"/>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 xml:space="preserve">公　　</w:t>
      </w:r>
      <w:r>
        <w:rPr>
          <w:rFonts w:ascii="微软雅黑" w:eastAsia="微软雅黑" w:hAnsi="微软雅黑" w:hint="eastAsia"/>
          <w:color w:val="666666"/>
          <w:sz w:val="21"/>
          <w:szCs w:val="21"/>
        </w:rPr>
        <w:t>     </w:t>
      </w:r>
      <w:r>
        <w:rPr>
          <w:rStyle w:val="a4"/>
          <w:rFonts w:ascii="微软雅黑" w:eastAsia="微软雅黑" w:hAnsi="微软雅黑" w:hint="eastAsia"/>
          <w:color w:val="666666"/>
          <w:sz w:val="21"/>
          <w:szCs w:val="21"/>
        </w:rPr>
        <w:t> 告</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     《四川省教育厅人文社会科学(旅游研究)项目2019年度课题参考指南》业经四川省教育厅科技研究生处及四川旅游发展研究中心学术委员会同意，即日面向全国发布。现将项目申报有关事宜公告如下：</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 一、指导思想</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        高举中国特色社会主义伟大旗帜，以马克思列宁主义、毛泽东思想、邓小平理论、“三个代表”重要思想、科学发展观、习近平新时代中国特色社会主义思想为指导，深入贯彻落实的十九大和十九届二中、三中全会精神，落实《中共中央关于加快构建中国特色哲学社会科学的意见》，围绕四川构建“一干多支、五区协同”区域发展新格局，加快建设旅游强省和世界重要旅游目的地的总体目标，对四川旅游重点和热点问题开展研究，推动研究成果服务于地方社会经济文化建设。</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二、课题申报、管理与结题要求</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        课题申报单位与个人要加强项目申报工作的组织指导和审核，保证申报质量。为保证评审工作的公正性，严格评审纪律，在评审会召开之前，任何单位或</w:t>
      </w:r>
      <w:proofErr w:type="gramStart"/>
      <w:r>
        <w:rPr>
          <w:rFonts w:ascii="微软雅黑" w:eastAsia="微软雅黑" w:hAnsi="微软雅黑" w:hint="eastAsia"/>
          <w:color w:val="666666"/>
          <w:sz w:val="21"/>
          <w:szCs w:val="21"/>
        </w:rPr>
        <w:t>个</w:t>
      </w:r>
      <w:proofErr w:type="gramEnd"/>
      <w:r>
        <w:rPr>
          <w:rFonts w:ascii="微软雅黑" w:eastAsia="微软雅黑" w:hAnsi="微软雅黑" w:hint="eastAsia"/>
          <w:color w:val="666666"/>
          <w:sz w:val="21"/>
          <w:szCs w:val="21"/>
        </w:rPr>
        <w:t>人均不得以任何名义走访评审专家，一经发现，取消申报资格。</w:t>
      </w:r>
      <w:r>
        <w:rPr>
          <w:rStyle w:val="a4"/>
          <w:rFonts w:ascii="微软雅黑" w:eastAsia="微软雅黑" w:hAnsi="微软雅黑" w:hint="eastAsia"/>
          <w:color w:val="666666"/>
          <w:sz w:val="21"/>
          <w:szCs w:val="21"/>
        </w:rPr>
        <w:t>本中心立项项目以立项公告所示结题成果要求为准</w:t>
      </w:r>
      <w:r>
        <w:rPr>
          <w:rFonts w:ascii="微软雅黑" w:eastAsia="微软雅黑" w:hAnsi="微软雅黑" w:hint="eastAsia"/>
          <w:color w:val="666666"/>
          <w:sz w:val="21"/>
          <w:szCs w:val="21"/>
        </w:rPr>
        <w:t>，</w:t>
      </w:r>
      <w:r>
        <w:rPr>
          <w:rStyle w:val="a4"/>
          <w:rFonts w:ascii="微软雅黑" w:eastAsia="微软雅黑" w:hAnsi="微软雅黑" w:hint="eastAsia"/>
          <w:color w:val="666666"/>
          <w:sz w:val="21"/>
          <w:szCs w:val="21"/>
        </w:rPr>
        <w:t>按研究报告或正式出版著作或公开发表论文2篇以上（其中至少1篇核心期刊）完成并在成果显著位置标明“四川旅游发展研究中心2019年度课题”资助，并严格按照规定时限结题。</w:t>
      </w:r>
      <w:r>
        <w:rPr>
          <w:rFonts w:ascii="微软雅黑" w:eastAsia="微软雅黑" w:hAnsi="微软雅黑" w:hint="eastAsia"/>
          <w:color w:val="666666"/>
          <w:sz w:val="21"/>
          <w:szCs w:val="21"/>
        </w:rPr>
        <w:t>所有结题成果均须提供原件、复印件和电子版。</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lastRenderedPageBreak/>
        <w:t>三、课题申报途径</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        项目申报需要的各种材料（包括课题指南、申报书）请从四川旅游发展研究中心网站“下载专区”下载（网址：http://lyfz.lsnu.edu.cn/）。本公告及有关材料同时在网站上发布，欢迎查询。 </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四、课题申报受理时间</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        即日起至2019年4月10日截止。</w:t>
      </w:r>
      <w:r>
        <w:rPr>
          <w:rFonts w:ascii="微软雅黑" w:eastAsia="微软雅黑" w:hAnsi="微软雅黑" w:hint="eastAsia"/>
          <w:color w:val="666666"/>
          <w:sz w:val="21"/>
          <w:szCs w:val="21"/>
        </w:rPr>
        <w:t>请申报单位和个人于截止日期前将审查合格的申报书（每项一式4份，其中1份原件，3份复印件）寄送本中心（选用顺丰快递），申报</w:t>
      </w:r>
      <w:proofErr w:type="gramStart"/>
      <w:r>
        <w:rPr>
          <w:rFonts w:ascii="微软雅黑" w:eastAsia="微软雅黑" w:hAnsi="微软雅黑" w:hint="eastAsia"/>
          <w:color w:val="666666"/>
          <w:sz w:val="21"/>
          <w:szCs w:val="21"/>
        </w:rPr>
        <w:t>书电子</w:t>
      </w:r>
      <w:proofErr w:type="gramEnd"/>
      <w:r>
        <w:rPr>
          <w:rFonts w:ascii="微软雅黑" w:eastAsia="微软雅黑" w:hAnsi="微软雅黑" w:hint="eastAsia"/>
          <w:color w:val="666666"/>
          <w:sz w:val="21"/>
          <w:szCs w:val="21"/>
        </w:rPr>
        <w:t>文档发至中心邮箱361753711@qq.com，逾期不再受理。</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五、联系方式</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        联系人：</w:t>
      </w:r>
      <w:proofErr w:type="gramStart"/>
      <w:r>
        <w:rPr>
          <w:rFonts w:ascii="微软雅黑" w:eastAsia="微软雅黑" w:hAnsi="微软雅黑" w:hint="eastAsia"/>
          <w:color w:val="666666"/>
          <w:sz w:val="21"/>
          <w:szCs w:val="21"/>
        </w:rPr>
        <w:t>武克军</w:t>
      </w:r>
      <w:proofErr w:type="gramEnd"/>
      <w:r>
        <w:rPr>
          <w:rFonts w:ascii="微软雅黑" w:eastAsia="微软雅黑" w:hAnsi="微软雅黑" w:hint="eastAsia"/>
          <w:color w:val="666666"/>
          <w:sz w:val="21"/>
          <w:szCs w:val="21"/>
        </w:rPr>
        <w:t>                 办公电话（带传真）：0833-2271010</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        电子邮箱：</w:t>
      </w:r>
      <w:hyperlink r:id="rId5" w:history="1">
        <w:r>
          <w:rPr>
            <w:rStyle w:val="a5"/>
            <w:rFonts w:ascii="微软雅黑" w:eastAsia="微软雅黑" w:hAnsi="微软雅黑" w:hint="eastAsia"/>
            <w:color w:val="181818"/>
            <w:sz w:val="21"/>
            <w:szCs w:val="21"/>
          </w:rPr>
          <w:t>361753711@qq.com</w:t>
        </w:r>
      </w:hyperlink>
      <w:r>
        <w:rPr>
          <w:rFonts w:ascii="微软雅黑" w:eastAsia="微软雅黑" w:hAnsi="微软雅黑" w:hint="eastAsia"/>
          <w:color w:val="666666"/>
          <w:sz w:val="21"/>
          <w:szCs w:val="21"/>
        </w:rPr>
        <w:t>     网址：http://lyfz.lsnu.edu.cn/</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        通讯地址：四川省乐山市</w:t>
      </w:r>
      <w:proofErr w:type="gramStart"/>
      <w:r>
        <w:rPr>
          <w:rFonts w:ascii="微软雅黑" w:eastAsia="微软雅黑" w:hAnsi="微软雅黑" w:hint="eastAsia"/>
          <w:color w:val="666666"/>
          <w:sz w:val="21"/>
          <w:szCs w:val="21"/>
        </w:rPr>
        <w:t>市</w:t>
      </w:r>
      <w:proofErr w:type="gramEnd"/>
      <w:r>
        <w:rPr>
          <w:rFonts w:ascii="微软雅黑" w:eastAsia="微软雅黑" w:hAnsi="微软雅黑" w:hint="eastAsia"/>
          <w:color w:val="666666"/>
          <w:sz w:val="21"/>
          <w:szCs w:val="21"/>
        </w:rPr>
        <w:t>中区滨河路778号 四川旅游发展研究中心（614004）</w:t>
      </w:r>
    </w:p>
    <w:p w:rsidR="00D1041A" w:rsidRDefault="00D1041A" w:rsidP="00D1041A">
      <w:pPr>
        <w:pStyle w:val="a3"/>
        <w:shd w:val="clear" w:color="auto" w:fill="FFFFFF"/>
        <w:spacing w:before="150" w:beforeAutospacing="0" w:after="150" w:afterAutospacing="0"/>
        <w:jc w:val="center"/>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                                                                                                          四川省哲学社会科学重点研究基地</w:t>
      </w:r>
    </w:p>
    <w:p w:rsidR="00D1041A" w:rsidRDefault="00D1041A" w:rsidP="00D1041A">
      <w:pPr>
        <w:pStyle w:val="a3"/>
        <w:shd w:val="clear" w:color="auto" w:fill="FFFFFF"/>
        <w:spacing w:before="150" w:beforeAutospacing="0" w:after="150" w:afterAutospacing="0"/>
        <w:jc w:val="center"/>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                                                                                                                                                              ——四川旅游发展研究中心</w:t>
      </w:r>
    </w:p>
    <w:p w:rsidR="00D1041A" w:rsidRDefault="00D1041A" w:rsidP="00D1041A">
      <w:pPr>
        <w:pStyle w:val="a3"/>
        <w:shd w:val="clear" w:color="auto" w:fill="FFFFFF"/>
        <w:spacing w:before="150" w:beforeAutospacing="0" w:after="150" w:afterAutospacing="0"/>
        <w:jc w:val="center"/>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                                                                                                                                                                 二零一九年一月七日</w:t>
      </w:r>
    </w:p>
    <w:p w:rsidR="00D1041A" w:rsidRDefault="00D1041A" w:rsidP="00D1041A">
      <w:pPr>
        <w:pStyle w:val="a3"/>
        <w:shd w:val="clear" w:color="auto" w:fill="FFFFFF"/>
        <w:spacing w:before="150" w:beforeAutospacing="0" w:after="150" w:afterAutospacing="0"/>
        <w:jc w:val="center"/>
        <w:rPr>
          <w:rFonts w:ascii="微软雅黑" w:eastAsia="微软雅黑" w:hAnsi="微软雅黑" w:hint="eastAsia"/>
          <w:color w:val="666666"/>
          <w:sz w:val="21"/>
          <w:szCs w:val="21"/>
        </w:rPr>
      </w:pPr>
      <w:r>
        <w:rPr>
          <w:rFonts w:ascii="微软雅黑" w:eastAsia="微软雅黑" w:hAnsi="微软雅黑" w:hint="eastAsia"/>
          <w:color w:val="666666"/>
          <w:sz w:val="21"/>
          <w:szCs w:val="21"/>
        </w:rPr>
        <w:t> </w:t>
      </w:r>
    </w:p>
    <w:p w:rsidR="00D1041A" w:rsidRDefault="00D1041A" w:rsidP="00D1041A">
      <w:pPr>
        <w:pStyle w:val="a3"/>
        <w:shd w:val="clear" w:color="auto" w:fill="FFFFFF"/>
        <w:spacing w:before="150" w:beforeAutospacing="0" w:after="150" w:afterAutospacing="0"/>
        <w:jc w:val="center"/>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lastRenderedPageBreak/>
        <w:t>课题参考指南</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一、旅游综合改革</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1、机构改革的旅游融合效应研究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2、国家政策对景区开发管理机制的影响研究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3、“文旅+”融合发展路径/案例研究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4、特种旅游/专项旅游规范与认证研究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5、乡村振兴战略与乡村旅游提质增效研究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6、旅游业和社会福利</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二、出入境旅游</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1、基于国际视野的四川国家旅游风景廊道建设研究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2、基于国际视野的四川森林</w:t>
      </w:r>
      <w:proofErr w:type="gramStart"/>
      <w:r>
        <w:rPr>
          <w:rFonts w:ascii="微软雅黑" w:eastAsia="微软雅黑" w:hAnsi="微软雅黑" w:hint="eastAsia"/>
          <w:color w:val="666666"/>
          <w:sz w:val="21"/>
          <w:szCs w:val="21"/>
        </w:rPr>
        <w:t>康养开发</w:t>
      </w:r>
      <w:proofErr w:type="gramEnd"/>
      <w:r>
        <w:rPr>
          <w:rFonts w:ascii="微软雅黑" w:eastAsia="微软雅黑" w:hAnsi="微软雅黑" w:hint="eastAsia"/>
          <w:color w:val="666666"/>
          <w:sz w:val="21"/>
          <w:szCs w:val="21"/>
        </w:rPr>
        <w:t>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3、四川国际旅游业发展的障碍研究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4、出境旅游购物对“四川制造”旅游商品化促进研究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5、四川省出入境旅游客源地与目的地研究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6、四川美食（文化...）的国际营销研究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三、生态旅游</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1、中国生态山岳旅游健康发展基准值研究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2、气候变化及其对四川旅游业和生活方式/文化的潜在影响</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lastRenderedPageBreak/>
        <w:t>3、泛第三</w:t>
      </w:r>
      <w:proofErr w:type="gramStart"/>
      <w:r>
        <w:rPr>
          <w:rFonts w:ascii="微软雅黑" w:eastAsia="微软雅黑" w:hAnsi="微软雅黑" w:hint="eastAsia"/>
          <w:color w:val="666666"/>
          <w:sz w:val="21"/>
          <w:szCs w:val="21"/>
        </w:rPr>
        <w:t>极</w:t>
      </w:r>
      <w:proofErr w:type="gramEnd"/>
      <w:r>
        <w:rPr>
          <w:rFonts w:ascii="微软雅黑" w:eastAsia="微软雅黑" w:hAnsi="微软雅黑" w:hint="eastAsia"/>
          <w:color w:val="666666"/>
          <w:sz w:val="21"/>
          <w:szCs w:val="21"/>
        </w:rPr>
        <w:t>山地旅游生态风险的评估及预警研究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4、从游客到居民：旅游经历对迁移定居（旅居）的影响</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5、可持续旅游的时空差异</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6、旅游生态数据库建设</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Style w:val="a4"/>
          <w:rFonts w:ascii="微软雅黑" w:eastAsia="微软雅黑" w:hAnsi="微软雅黑" w:hint="eastAsia"/>
          <w:color w:val="666666"/>
          <w:sz w:val="21"/>
          <w:szCs w:val="21"/>
        </w:rPr>
        <w:t>四、其他研究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1、旅游大数据的商业价值挖掘与应用</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2、</w:t>
      </w:r>
      <w:proofErr w:type="gramStart"/>
      <w:r>
        <w:rPr>
          <w:rFonts w:ascii="微软雅黑" w:eastAsia="微软雅黑" w:hAnsi="微软雅黑" w:hint="eastAsia"/>
          <w:color w:val="666666"/>
          <w:sz w:val="21"/>
          <w:szCs w:val="21"/>
        </w:rPr>
        <w:t>文旅企业</w:t>
      </w:r>
      <w:proofErr w:type="gramEnd"/>
      <w:r>
        <w:rPr>
          <w:rFonts w:ascii="微软雅黑" w:eastAsia="微软雅黑" w:hAnsi="微软雅黑" w:hint="eastAsia"/>
          <w:color w:val="666666"/>
          <w:sz w:val="21"/>
          <w:szCs w:val="21"/>
        </w:rPr>
        <w:t>科技创新能力研究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3、四川旅游业区域协同发展研究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4、旅游业对四川三次产业增长影响研究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5、贫困地区旅游营销创新研究</w:t>
      </w:r>
    </w:p>
    <w:p w:rsidR="00D1041A" w:rsidRDefault="00D1041A" w:rsidP="00D1041A">
      <w:pPr>
        <w:pStyle w:val="a3"/>
        <w:shd w:val="clear" w:color="auto" w:fill="FFFFFF"/>
        <w:spacing w:before="150" w:beforeAutospacing="0" w:after="150" w:afterAutospacing="0"/>
        <w:rPr>
          <w:rFonts w:ascii="微软雅黑" w:eastAsia="微软雅黑" w:hAnsi="微软雅黑" w:hint="eastAsia"/>
          <w:color w:val="666666"/>
          <w:sz w:val="21"/>
          <w:szCs w:val="21"/>
        </w:rPr>
      </w:pPr>
      <w:r>
        <w:rPr>
          <w:rFonts w:ascii="微软雅黑" w:eastAsia="微软雅黑" w:hAnsi="微软雅黑" w:hint="eastAsia"/>
          <w:color w:val="666666"/>
          <w:sz w:val="21"/>
          <w:szCs w:val="21"/>
        </w:rPr>
        <w:t>6、特殊人群的旅游行为与偏好研究</w:t>
      </w:r>
    </w:p>
    <w:p w:rsidR="00A939F5" w:rsidRPr="00D1041A" w:rsidRDefault="00A939F5">
      <w:bookmarkStart w:id="0" w:name="_GoBack"/>
      <w:bookmarkEnd w:id="0"/>
    </w:p>
    <w:sectPr w:rsidR="00A939F5" w:rsidRPr="00D104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1A"/>
    <w:rsid w:val="00A939F5"/>
    <w:rsid w:val="00D10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041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1041A"/>
    <w:rPr>
      <w:b/>
      <w:bCs/>
    </w:rPr>
  </w:style>
  <w:style w:type="character" w:styleId="a5">
    <w:name w:val="Hyperlink"/>
    <w:basedOn w:val="a0"/>
    <w:uiPriority w:val="99"/>
    <w:semiHidden/>
    <w:unhideWhenUsed/>
    <w:rsid w:val="00D1041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041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1041A"/>
    <w:rPr>
      <w:b/>
      <w:bCs/>
    </w:rPr>
  </w:style>
  <w:style w:type="character" w:styleId="a5">
    <w:name w:val="Hyperlink"/>
    <w:basedOn w:val="a0"/>
    <w:uiPriority w:val="99"/>
    <w:semiHidden/>
    <w:unhideWhenUsed/>
    <w:rsid w:val="00D104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45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361753711@qq.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304</Words>
  <Characters>1733</Characters>
  <Application>Microsoft Office Word</Application>
  <DocSecurity>0</DocSecurity>
  <Lines>14</Lines>
  <Paragraphs>4</Paragraphs>
  <ScaleCrop>false</ScaleCrop>
  <Company>微软中国</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2019-02-26T02:00:00Z</dcterms:created>
  <dcterms:modified xsi:type="dcterms:W3CDTF">2019-02-26T02:01:00Z</dcterms:modified>
</cp:coreProperties>
</file>